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30" w:rsidRPr="00420330" w:rsidRDefault="00420330" w:rsidP="0042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2033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OGŁOSZENIE</w:t>
      </w:r>
    </w:p>
    <w:p w:rsidR="00420330" w:rsidRPr="00420330" w:rsidRDefault="00420330" w:rsidP="00420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03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WÓJTA GMINY SKARBIMIERZ</w:t>
      </w:r>
    </w:p>
    <w:p w:rsidR="00420330" w:rsidRPr="00420330" w:rsidRDefault="00420330" w:rsidP="00420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20330" w:rsidRPr="00420330" w:rsidRDefault="00420330" w:rsidP="00420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3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21 ust. 2 pkt. 2 i art. 39 ust. 1 pkt. 1, w związku z art. 54 ust. 2 ustawy z dnia 3 października 2008 r. o udostępnieniu informacji o środowisku i jego ochronie, udziale społeczeństwa w ochronie środowiska oraz o ocenach oddziaływania na środowisko (Dz. U. z 2008 r. Nr 199, poz. 1227 z </w:t>
      </w:r>
      <w:proofErr w:type="spellStart"/>
      <w:r w:rsidRPr="0042033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20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zawiadamiam, że w publicznie dostępnym wykazie danych o dokumentach zawierających informacje o środowisku i jego ochronie zamieszczono Uchwałę Nr XIII/87/2011 Rady Gminy Skarbimierz z dnia 19 grudnia 2011 r. w sprawie przystąpienia do sporządzenia zmiany miejscowego planu zagospodarowania przestrzennego gminy Skarbimierz dla obszaru przewidzianego pod przebudowę napowietrznej, dwutorowej linii elektroenergetycznej 110 </w:t>
      </w:r>
      <w:proofErr w:type="spellStart"/>
      <w:r w:rsidRPr="00420330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420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relacji Groszowice – Hermanowice wraz z wcięciem do GPZ Gracze na terenie gminy Skarbimierz, w granicach określonych na załączniku graficznym w skali 1 : 10 000 oraz wszczęto przeprowadzenie strategicznej oceny oddziaływania na środowisko skutków realizacji ustaleń zmiany planu miejscowego.</w:t>
      </w:r>
    </w:p>
    <w:p w:rsidR="00420330" w:rsidRPr="00420330" w:rsidRDefault="00420330" w:rsidP="00420330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330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 mogą zgłaszać uwagi i wnioski w sprawie strategicznej oceny oddziaływania na środowisko dotyczącej w/w zmiany planu miejscowego.</w:t>
      </w:r>
    </w:p>
    <w:p w:rsidR="00420330" w:rsidRPr="00420330" w:rsidRDefault="00420330" w:rsidP="00420330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i wnioski należy składać do Wójta Gminy Skarbimierz, ul. Parkowa12, Skarbimierz Osiedle, 49-318  Skarbimierz w terminie do dnia </w:t>
      </w:r>
      <w:r w:rsidR="00F7516C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420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</w:t>
      </w:r>
    </w:p>
    <w:p w:rsidR="00420330" w:rsidRPr="00420330" w:rsidRDefault="00420330" w:rsidP="00420330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i wnioski mogą być wnoszone : </w:t>
      </w:r>
    </w:p>
    <w:p w:rsidR="00420330" w:rsidRPr="00420330" w:rsidRDefault="00420330" w:rsidP="00420330">
      <w:pPr>
        <w:numPr>
          <w:ilvl w:val="0"/>
          <w:numId w:val="1"/>
        </w:numPr>
        <w:spacing w:after="0" w:line="33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330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pisemnej,</w:t>
      </w:r>
    </w:p>
    <w:p w:rsidR="00420330" w:rsidRPr="00420330" w:rsidRDefault="00420330" w:rsidP="00420330">
      <w:pPr>
        <w:numPr>
          <w:ilvl w:val="0"/>
          <w:numId w:val="1"/>
        </w:numPr>
        <w:spacing w:after="0" w:line="33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330">
        <w:rPr>
          <w:rFonts w:ascii="Times New Roman" w:eastAsia="Times New Roman" w:hAnsi="Times New Roman" w:cs="Times New Roman"/>
          <w:sz w:val="24"/>
          <w:szCs w:val="24"/>
          <w:lang w:eastAsia="pl-PL"/>
        </w:rPr>
        <w:t>ustnie do protokołu,</w:t>
      </w:r>
    </w:p>
    <w:p w:rsidR="00420330" w:rsidRPr="00420330" w:rsidRDefault="00420330" w:rsidP="00420330">
      <w:pPr>
        <w:numPr>
          <w:ilvl w:val="0"/>
          <w:numId w:val="1"/>
        </w:numPr>
        <w:spacing w:after="0" w:line="33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33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środków komunikacji elektronicznej.</w:t>
      </w:r>
    </w:p>
    <w:p w:rsidR="00420330" w:rsidRDefault="00420330" w:rsidP="00420330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330">
        <w:rPr>
          <w:rFonts w:ascii="Times New Roman" w:eastAsia="Times New Roman" w:hAnsi="Times New Roman" w:cs="Times New Roman"/>
          <w:sz w:val="24"/>
          <w:szCs w:val="24"/>
          <w:lang w:eastAsia="pl-PL"/>
        </w:rPr>
        <w:t>Uwaga lub wniosek powinny zawierać nazwisko i imię, nazwę i adres wnioskodawcy, przedmiot wniosku oraz oznaczenie nieruchomości, której dotyczy uwaga lub wniosek.</w:t>
      </w:r>
    </w:p>
    <w:p w:rsidR="00392FC5" w:rsidRDefault="00392FC5" w:rsidP="00420330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FC5" w:rsidRDefault="00392FC5" w:rsidP="00420330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FC5" w:rsidRPr="00392FC5" w:rsidRDefault="00392FC5" w:rsidP="00420330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392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 Gminy</w:t>
      </w:r>
    </w:p>
    <w:p w:rsidR="00392FC5" w:rsidRPr="00392FC5" w:rsidRDefault="00392FC5" w:rsidP="00420330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2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92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92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92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92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92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92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92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92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/-/ Andrzej </w:t>
      </w:r>
      <w:proofErr w:type="spellStart"/>
      <w:r w:rsidRPr="00392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Pulit</w:t>
      </w:r>
      <w:proofErr w:type="spellEnd"/>
    </w:p>
    <w:p w:rsidR="00420330" w:rsidRPr="00420330" w:rsidRDefault="00420330" w:rsidP="00420330">
      <w:pPr>
        <w:spacing w:after="0" w:line="33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0330" w:rsidRPr="00420330" w:rsidRDefault="00420330" w:rsidP="00F751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03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203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203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203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203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203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203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203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</w:t>
      </w:r>
      <w:bookmarkStart w:id="0" w:name="_GoBack"/>
      <w:bookmarkEnd w:id="0"/>
    </w:p>
    <w:p w:rsidR="00420330" w:rsidRPr="00420330" w:rsidRDefault="00420330" w:rsidP="0042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04E80" w:rsidRDefault="00E04E80"/>
    <w:sectPr w:rsidR="00E04E80" w:rsidSect="0012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5396"/>
    <w:multiLevelType w:val="hybridMultilevel"/>
    <w:tmpl w:val="9D880C86"/>
    <w:lvl w:ilvl="0" w:tplc="04150011">
      <w:start w:val="1"/>
      <w:numFmt w:val="decimal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20330"/>
    <w:rsid w:val="00121D0D"/>
    <w:rsid w:val="00392FC5"/>
    <w:rsid w:val="00420330"/>
    <w:rsid w:val="00AB379B"/>
    <w:rsid w:val="00E04E80"/>
    <w:rsid w:val="00F7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Sekretarz Gminy</cp:lastModifiedBy>
  <cp:revision>2</cp:revision>
  <cp:lastPrinted>2012-03-13T11:49:00Z</cp:lastPrinted>
  <dcterms:created xsi:type="dcterms:W3CDTF">2012-03-13T11:26:00Z</dcterms:created>
  <dcterms:modified xsi:type="dcterms:W3CDTF">2012-03-14T09:18:00Z</dcterms:modified>
</cp:coreProperties>
</file>